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7130F" w14:paraId="511262BD" w14:textId="77777777" w:rsidTr="00B7130F">
        <w:tc>
          <w:tcPr>
            <w:tcW w:w="3005" w:type="dxa"/>
          </w:tcPr>
          <w:p w14:paraId="7CFBC6E2" w14:textId="77777777" w:rsidR="00B7130F" w:rsidRPr="00D13E2A" w:rsidRDefault="00B7130F" w:rsidP="00B7130F">
            <w:pPr>
              <w:jc w:val="center"/>
              <w:rPr>
                <w:rFonts w:ascii="Arial" w:eastAsia="Splendid" w:hAnsi="Arial" w:cs="Arial"/>
                <w:color w:val="800080"/>
                <w:sz w:val="20"/>
              </w:rPr>
            </w:pPr>
            <w:r w:rsidRPr="00D13E2A">
              <w:rPr>
                <w:rFonts w:ascii="Arial" w:eastAsia="Splendid" w:hAnsi="Arial" w:cs="Arial"/>
                <w:color w:val="800080"/>
                <w:sz w:val="20"/>
              </w:rPr>
              <w:t>Coill Dubh N.S.</w:t>
            </w:r>
          </w:p>
          <w:p w14:paraId="6209BD8B" w14:textId="77777777" w:rsidR="00B7130F" w:rsidRPr="00D13E2A" w:rsidRDefault="00B7130F" w:rsidP="00B7130F">
            <w:pPr>
              <w:jc w:val="center"/>
              <w:rPr>
                <w:rFonts w:ascii="Arial" w:eastAsia="Splendid" w:hAnsi="Arial" w:cs="Arial"/>
                <w:color w:val="800080"/>
                <w:sz w:val="20"/>
              </w:rPr>
            </w:pPr>
            <w:r w:rsidRPr="00D13E2A">
              <w:rPr>
                <w:rFonts w:ascii="Arial" w:eastAsia="Splendid" w:hAnsi="Arial" w:cs="Arial"/>
                <w:color w:val="800080"/>
                <w:sz w:val="20"/>
              </w:rPr>
              <w:t>Coill Dubh</w:t>
            </w:r>
          </w:p>
          <w:p w14:paraId="2AB957A3" w14:textId="77777777" w:rsidR="00B7130F" w:rsidRPr="00D13E2A" w:rsidRDefault="00B7130F" w:rsidP="00B7130F">
            <w:pPr>
              <w:jc w:val="center"/>
              <w:rPr>
                <w:rFonts w:ascii="Arial" w:eastAsia="Splendid" w:hAnsi="Arial" w:cs="Arial"/>
                <w:color w:val="800080"/>
                <w:sz w:val="20"/>
              </w:rPr>
            </w:pPr>
            <w:r w:rsidRPr="00D13E2A">
              <w:rPr>
                <w:rFonts w:ascii="Arial" w:eastAsia="Splendid" w:hAnsi="Arial" w:cs="Arial"/>
                <w:color w:val="800080"/>
                <w:sz w:val="20"/>
              </w:rPr>
              <w:t>Naas</w:t>
            </w:r>
          </w:p>
          <w:p w14:paraId="2363CF66" w14:textId="77777777" w:rsidR="00B7130F" w:rsidRPr="00D13E2A" w:rsidRDefault="00B7130F" w:rsidP="00B7130F">
            <w:pPr>
              <w:jc w:val="center"/>
              <w:rPr>
                <w:rFonts w:ascii="Arial" w:eastAsia="Splendid" w:hAnsi="Arial" w:cs="Arial"/>
                <w:color w:val="800080"/>
                <w:sz w:val="20"/>
              </w:rPr>
            </w:pPr>
            <w:r w:rsidRPr="00D13E2A">
              <w:rPr>
                <w:rFonts w:ascii="Arial" w:eastAsia="Splendid" w:hAnsi="Arial" w:cs="Arial"/>
                <w:color w:val="800080"/>
                <w:sz w:val="20"/>
              </w:rPr>
              <w:t>Co. Kildare</w:t>
            </w:r>
          </w:p>
          <w:p w14:paraId="471844F6" w14:textId="77777777" w:rsidR="00B7130F" w:rsidRPr="00D13E2A" w:rsidRDefault="00B7130F" w:rsidP="00B7130F">
            <w:pPr>
              <w:jc w:val="center"/>
              <w:rPr>
                <w:rFonts w:ascii="Arial" w:eastAsia="Splendid" w:hAnsi="Arial" w:cs="Arial"/>
                <w:color w:val="800080"/>
                <w:sz w:val="20"/>
              </w:rPr>
            </w:pPr>
            <w:r w:rsidRPr="00D13E2A">
              <w:rPr>
                <w:rFonts w:ascii="Arial" w:eastAsia="Splendid" w:hAnsi="Arial" w:cs="Arial"/>
                <w:color w:val="800080"/>
                <w:sz w:val="20"/>
              </w:rPr>
              <w:t>Phone: (045) 860023</w:t>
            </w:r>
          </w:p>
          <w:p w14:paraId="091A6118" w14:textId="77777777" w:rsidR="00B7130F" w:rsidRPr="00D13E2A" w:rsidRDefault="00B7130F" w:rsidP="00B7130F">
            <w:pPr>
              <w:rPr>
                <w:rFonts w:ascii="Arial" w:eastAsia="Splendid" w:hAnsi="Arial" w:cs="Arial"/>
                <w:color w:val="800080"/>
                <w:sz w:val="20"/>
              </w:rPr>
            </w:pPr>
            <w:r w:rsidRPr="00D13E2A">
              <w:rPr>
                <w:rFonts w:ascii="Arial" w:eastAsia="Splendid" w:hAnsi="Arial" w:cs="Arial"/>
                <w:color w:val="800080"/>
                <w:sz w:val="20"/>
              </w:rPr>
              <w:t xml:space="preserve">e-mail: </w:t>
            </w:r>
            <w:hyperlink r:id="rId5">
              <w:r w:rsidRPr="00D13E2A">
                <w:rPr>
                  <w:rFonts w:ascii="Arial" w:eastAsia="Splendid" w:hAnsi="Arial" w:cs="Arial"/>
                  <w:color w:val="0563C1"/>
                  <w:sz w:val="20"/>
                  <w:u w:val="single"/>
                </w:rPr>
                <w:t>office@coilldubhns.ie</w:t>
              </w:r>
            </w:hyperlink>
          </w:p>
          <w:p w14:paraId="1EA1B436" w14:textId="540B9362" w:rsidR="00B7130F" w:rsidRDefault="00B7130F" w:rsidP="00B7130F">
            <w:r w:rsidRPr="00D13E2A">
              <w:rPr>
                <w:rFonts w:ascii="Arial" w:eastAsia="Splendid" w:hAnsi="Arial" w:cs="Arial"/>
                <w:color w:val="800080"/>
                <w:sz w:val="20"/>
              </w:rPr>
              <w:t xml:space="preserve">          </w:t>
            </w:r>
            <w:hyperlink r:id="rId6">
              <w:r w:rsidRPr="00D13E2A">
                <w:rPr>
                  <w:rFonts w:ascii="Arial" w:eastAsia="Splendid" w:hAnsi="Arial" w:cs="Arial"/>
                  <w:color w:val="800080"/>
                  <w:sz w:val="20"/>
                  <w:u w:val="single"/>
                </w:rPr>
                <w:t>www.coilldubhns.ie</w:t>
              </w:r>
            </w:hyperlink>
          </w:p>
        </w:tc>
        <w:tc>
          <w:tcPr>
            <w:tcW w:w="3005" w:type="dxa"/>
          </w:tcPr>
          <w:p w14:paraId="6D94EBEC" w14:textId="5161C071" w:rsidR="00B7130F" w:rsidRDefault="00B7130F" w:rsidP="00B7130F">
            <w:pPr>
              <w:jc w:val="center"/>
              <w:rPr>
                <w:rFonts w:ascii="Arial" w:hAnsi="Arial" w:cs="Arial"/>
              </w:rPr>
            </w:pPr>
            <w:r w:rsidRPr="00D13E2A">
              <w:rPr>
                <w:rFonts w:ascii="Arial" w:hAnsi="Arial" w:cs="Arial"/>
              </w:rPr>
              <w:object w:dxaOrig="2246" w:dyaOrig="2145" w14:anchorId="02C97FB2">
                <v:rect id="rectole0000000000" o:spid="_x0000_i1025" style="width:92.25pt;height:87.75pt" o:ole="" o:preferrelative="t" stroked="f">
                  <v:imagedata r:id="rId7" o:title=""/>
                </v:rect>
                <o:OLEObject Type="Embed" ProgID="StaticMetafile" ShapeID="rectole0000000000" DrawAspect="Content" ObjectID="_1710657236" r:id="rId8"/>
              </w:object>
            </w:r>
          </w:p>
          <w:p w14:paraId="3C8B3E27" w14:textId="5563B7F4" w:rsidR="00B7130F" w:rsidRDefault="00B7130F" w:rsidP="00B7130F"/>
        </w:tc>
        <w:tc>
          <w:tcPr>
            <w:tcW w:w="3006" w:type="dxa"/>
          </w:tcPr>
          <w:p w14:paraId="0AA0A2C0" w14:textId="77777777" w:rsidR="00B7130F" w:rsidRPr="00CC0D85" w:rsidRDefault="00B7130F" w:rsidP="00B7130F">
            <w:pPr>
              <w:jc w:val="center"/>
              <w:rPr>
                <w:rFonts w:ascii="Arial" w:eastAsia="Splendid" w:hAnsi="Arial" w:cs="Arial"/>
                <w:color w:val="800080"/>
                <w:sz w:val="20"/>
                <w:szCs w:val="20"/>
              </w:rPr>
            </w:pPr>
            <w:r w:rsidRPr="00CC0D85">
              <w:rPr>
                <w:rFonts w:ascii="Arial" w:eastAsia="Splendid" w:hAnsi="Arial" w:cs="Arial"/>
                <w:color w:val="800080"/>
                <w:sz w:val="20"/>
                <w:szCs w:val="20"/>
              </w:rPr>
              <w:t>S.N. Coill Dubh</w:t>
            </w:r>
          </w:p>
          <w:p w14:paraId="4F904F2E" w14:textId="77777777" w:rsidR="00B7130F" w:rsidRPr="00CC0D85" w:rsidRDefault="00B7130F" w:rsidP="00B7130F">
            <w:pPr>
              <w:jc w:val="center"/>
              <w:rPr>
                <w:rFonts w:ascii="Arial" w:eastAsia="Splendid" w:hAnsi="Arial" w:cs="Arial"/>
                <w:color w:val="800080"/>
                <w:sz w:val="20"/>
                <w:szCs w:val="20"/>
              </w:rPr>
            </w:pPr>
            <w:r w:rsidRPr="00CC0D85">
              <w:rPr>
                <w:rFonts w:ascii="Arial" w:eastAsia="Splendid" w:hAnsi="Arial" w:cs="Arial"/>
                <w:color w:val="800080"/>
                <w:sz w:val="20"/>
                <w:szCs w:val="20"/>
              </w:rPr>
              <w:t>Coill Dubh</w:t>
            </w:r>
          </w:p>
          <w:p w14:paraId="6E3A70B9" w14:textId="77777777" w:rsidR="00B7130F" w:rsidRPr="00CC0D85" w:rsidRDefault="00B7130F" w:rsidP="00B7130F">
            <w:pPr>
              <w:jc w:val="center"/>
              <w:rPr>
                <w:rFonts w:ascii="Arial" w:eastAsia="Splendid" w:hAnsi="Arial" w:cs="Arial"/>
                <w:color w:val="800080"/>
                <w:sz w:val="20"/>
                <w:szCs w:val="20"/>
              </w:rPr>
            </w:pPr>
            <w:proofErr w:type="spellStart"/>
            <w:r w:rsidRPr="00CC0D85">
              <w:rPr>
                <w:rFonts w:ascii="Arial" w:eastAsia="Splendid" w:hAnsi="Arial" w:cs="Arial"/>
                <w:color w:val="800080"/>
                <w:sz w:val="20"/>
                <w:szCs w:val="20"/>
              </w:rPr>
              <w:t>Nás</w:t>
            </w:r>
            <w:proofErr w:type="spellEnd"/>
            <w:r w:rsidRPr="00CC0D85">
              <w:rPr>
                <w:rFonts w:ascii="Arial" w:eastAsia="Splendid" w:hAnsi="Arial" w:cs="Arial"/>
                <w:color w:val="800080"/>
                <w:sz w:val="20"/>
                <w:szCs w:val="20"/>
              </w:rPr>
              <w:t xml:space="preserve"> </w:t>
            </w:r>
            <w:proofErr w:type="spellStart"/>
            <w:r w:rsidRPr="00CC0D85">
              <w:rPr>
                <w:rFonts w:ascii="Arial" w:eastAsia="Splendid" w:hAnsi="Arial" w:cs="Arial"/>
                <w:color w:val="800080"/>
                <w:sz w:val="20"/>
                <w:szCs w:val="20"/>
              </w:rPr>
              <w:t>na</w:t>
            </w:r>
            <w:proofErr w:type="spellEnd"/>
            <w:r w:rsidRPr="00CC0D85">
              <w:rPr>
                <w:rFonts w:ascii="Arial" w:eastAsia="Splendid" w:hAnsi="Arial" w:cs="Arial"/>
                <w:color w:val="800080"/>
                <w:sz w:val="20"/>
                <w:szCs w:val="20"/>
              </w:rPr>
              <w:t xml:space="preserve"> </w:t>
            </w:r>
            <w:proofErr w:type="spellStart"/>
            <w:r w:rsidRPr="00CC0D85">
              <w:rPr>
                <w:rFonts w:ascii="Arial" w:eastAsia="Splendid" w:hAnsi="Arial" w:cs="Arial"/>
                <w:color w:val="800080"/>
                <w:sz w:val="20"/>
                <w:szCs w:val="20"/>
              </w:rPr>
              <w:t>Ríogh</w:t>
            </w:r>
            <w:proofErr w:type="spellEnd"/>
          </w:p>
          <w:p w14:paraId="53036151" w14:textId="77777777" w:rsidR="00B7130F" w:rsidRPr="00CC0D85" w:rsidRDefault="00B7130F" w:rsidP="00B7130F">
            <w:pPr>
              <w:jc w:val="center"/>
              <w:rPr>
                <w:rFonts w:ascii="Arial" w:eastAsia="Splendid" w:hAnsi="Arial" w:cs="Arial"/>
                <w:color w:val="800080"/>
                <w:sz w:val="20"/>
                <w:szCs w:val="20"/>
              </w:rPr>
            </w:pPr>
            <w:r w:rsidRPr="00CC0D85">
              <w:rPr>
                <w:rFonts w:ascii="Arial" w:eastAsia="Splendid" w:hAnsi="Arial" w:cs="Arial"/>
                <w:color w:val="800080"/>
                <w:sz w:val="20"/>
                <w:szCs w:val="20"/>
              </w:rPr>
              <w:t>Co. Chill Dara</w:t>
            </w:r>
          </w:p>
          <w:p w14:paraId="43B940DC" w14:textId="77777777" w:rsidR="00B7130F" w:rsidRPr="00CC0D85" w:rsidRDefault="00B7130F" w:rsidP="00B7130F">
            <w:pPr>
              <w:jc w:val="center"/>
              <w:rPr>
                <w:rFonts w:ascii="Arial" w:eastAsia="Splendid" w:hAnsi="Arial" w:cs="Arial"/>
                <w:color w:val="800080"/>
                <w:sz w:val="20"/>
                <w:szCs w:val="20"/>
              </w:rPr>
            </w:pPr>
            <w:proofErr w:type="spellStart"/>
            <w:r w:rsidRPr="00CC0D85">
              <w:rPr>
                <w:rFonts w:ascii="Arial" w:eastAsia="Splendid" w:hAnsi="Arial" w:cs="Arial"/>
                <w:color w:val="800080"/>
                <w:sz w:val="20"/>
                <w:szCs w:val="20"/>
              </w:rPr>
              <w:t>Guthán</w:t>
            </w:r>
            <w:proofErr w:type="spellEnd"/>
            <w:r w:rsidRPr="00CC0D85">
              <w:rPr>
                <w:rFonts w:ascii="Arial" w:eastAsia="Splendid" w:hAnsi="Arial" w:cs="Arial"/>
                <w:color w:val="800080"/>
                <w:sz w:val="20"/>
                <w:szCs w:val="20"/>
              </w:rPr>
              <w:t>: (045) 860023</w:t>
            </w:r>
          </w:p>
          <w:p w14:paraId="34FA08FF" w14:textId="77777777" w:rsidR="00B7130F" w:rsidRPr="00CC0D85" w:rsidRDefault="00B7130F" w:rsidP="00B7130F">
            <w:pPr>
              <w:rPr>
                <w:rFonts w:ascii="Arial" w:eastAsia="Splendid" w:hAnsi="Arial" w:cs="Arial"/>
                <w:color w:val="800080"/>
                <w:sz w:val="20"/>
                <w:szCs w:val="20"/>
              </w:rPr>
            </w:pPr>
            <w:r w:rsidRPr="00CC0D85">
              <w:rPr>
                <w:rFonts w:ascii="Arial" w:eastAsia="Splendid" w:hAnsi="Arial" w:cs="Arial"/>
                <w:color w:val="800080"/>
                <w:sz w:val="20"/>
                <w:szCs w:val="20"/>
              </w:rPr>
              <w:t>r-</w:t>
            </w:r>
            <w:proofErr w:type="spellStart"/>
            <w:r w:rsidRPr="00CC0D85">
              <w:rPr>
                <w:rFonts w:ascii="Arial" w:eastAsia="Splendid" w:hAnsi="Arial" w:cs="Arial"/>
                <w:color w:val="800080"/>
                <w:sz w:val="20"/>
                <w:szCs w:val="20"/>
              </w:rPr>
              <w:t>phoist</w:t>
            </w:r>
            <w:proofErr w:type="spellEnd"/>
            <w:r w:rsidRPr="00CC0D85">
              <w:rPr>
                <w:rFonts w:ascii="Arial" w:eastAsia="Splendid" w:hAnsi="Arial" w:cs="Arial"/>
                <w:color w:val="800080"/>
                <w:sz w:val="20"/>
                <w:szCs w:val="20"/>
              </w:rPr>
              <w:t xml:space="preserve">: </w:t>
            </w:r>
            <w:hyperlink r:id="rId9">
              <w:r w:rsidRPr="00CC0D85">
                <w:rPr>
                  <w:rFonts w:ascii="Arial" w:eastAsia="Splendid" w:hAnsi="Arial" w:cs="Arial"/>
                  <w:color w:val="0563C1"/>
                  <w:sz w:val="20"/>
                  <w:szCs w:val="20"/>
                  <w:u w:val="single"/>
                </w:rPr>
                <w:t>office@coilldubhns.ie</w:t>
              </w:r>
            </w:hyperlink>
          </w:p>
          <w:p w14:paraId="44DC4365" w14:textId="7737E6A4" w:rsidR="00B7130F" w:rsidRDefault="00B7130F" w:rsidP="00B7130F">
            <w:r w:rsidRPr="00CC0D85">
              <w:rPr>
                <w:rFonts w:ascii="Arial" w:eastAsia="Splendid" w:hAnsi="Arial" w:cs="Arial"/>
                <w:color w:val="800080"/>
                <w:sz w:val="20"/>
                <w:szCs w:val="20"/>
              </w:rPr>
              <w:t xml:space="preserve">          </w:t>
            </w:r>
            <w:hyperlink r:id="rId10">
              <w:r w:rsidRPr="00CC0D85">
                <w:rPr>
                  <w:rFonts w:ascii="Arial" w:eastAsia="Splendid" w:hAnsi="Arial" w:cs="Arial"/>
                  <w:color w:val="800080"/>
                  <w:sz w:val="20"/>
                  <w:szCs w:val="20"/>
                  <w:u w:val="single"/>
                </w:rPr>
                <w:t>www.coilldubhns.ie</w:t>
              </w:r>
            </w:hyperlink>
          </w:p>
        </w:tc>
      </w:tr>
    </w:tbl>
    <w:p w14:paraId="5CB6E473" w14:textId="77777777" w:rsidR="00AB2B4E" w:rsidRPr="00F570B0" w:rsidRDefault="00AB2B4E" w:rsidP="00CE0EAB">
      <w:pPr>
        <w:pStyle w:val="ListParagraph"/>
        <w:jc w:val="center"/>
        <w:rPr>
          <w:b/>
          <w:bCs/>
          <w:sz w:val="40"/>
          <w:szCs w:val="40"/>
        </w:rPr>
      </w:pPr>
      <w:r w:rsidRPr="00F570B0">
        <w:rPr>
          <w:b/>
          <w:bCs/>
          <w:sz w:val="40"/>
          <w:szCs w:val="40"/>
        </w:rPr>
        <w:t>The Schools Books Grant Scheme</w:t>
      </w:r>
    </w:p>
    <w:p w14:paraId="7400A27D" w14:textId="33D85D7A" w:rsidR="00A27714" w:rsidRPr="00F570B0" w:rsidRDefault="00AB2B4E" w:rsidP="00CE0EAB">
      <w:pPr>
        <w:rPr>
          <w:sz w:val="24"/>
          <w:szCs w:val="24"/>
        </w:rPr>
      </w:pPr>
      <w:r w:rsidRPr="00F570B0">
        <w:rPr>
          <w:sz w:val="24"/>
          <w:szCs w:val="24"/>
        </w:rPr>
        <w:t xml:space="preserve"> In Coill Dubh N.S, we strive to create a vibrant, welcoming school community in which every student feels a real sense of belonging.</w:t>
      </w:r>
    </w:p>
    <w:p w14:paraId="5F05D706" w14:textId="77777777" w:rsidR="00C753AC" w:rsidRPr="00F570B0" w:rsidRDefault="00C753AC" w:rsidP="00CE0EAB">
      <w:pPr>
        <w:rPr>
          <w:b/>
          <w:bCs/>
          <w:sz w:val="24"/>
          <w:szCs w:val="24"/>
        </w:rPr>
      </w:pPr>
      <w:r w:rsidRPr="00F570B0">
        <w:rPr>
          <w:b/>
          <w:bCs/>
          <w:sz w:val="24"/>
          <w:szCs w:val="24"/>
        </w:rPr>
        <w:t>Introduction</w:t>
      </w:r>
    </w:p>
    <w:p w14:paraId="5EB8AF39" w14:textId="228A0DA9" w:rsidR="00AB2B4E" w:rsidRPr="00F570B0" w:rsidRDefault="00C753AC" w:rsidP="00CE0EAB">
      <w:pPr>
        <w:rPr>
          <w:sz w:val="24"/>
          <w:szCs w:val="24"/>
        </w:rPr>
      </w:pPr>
      <w:r w:rsidRPr="00F570B0">
        <w:rPr>
          <w:sz w:val="24"/>
          <w:szCs w:val="24"/>
        </w:rPr>
        <w:t>The Schools Books Grant Scheme is available to primary schools to help with the cost of schoolbooks. Funding for this scheme comes from the Department of Education and Skills (DES), and the scheme is administered by the school authorities.</w:t>
      </w:r>
    </w:p>
    <w:p w14:paraId="3B3A6C00" w14:textId="77777777" w:rsidR="00C753AC" w:rsidRPr="00F570B0" w:rsidRDefault="00C753AC" w:rsidP="00CE0EAB">
      <w:pPr>
        <w:rPr>
          <w:b/>
          <w:bCs/>
          <w:sz w:val="24"/>
          <w:szCs w:val="24"/>
        </w:rPr>
      </w:pPr>
      <w:r w:rsidRPr="00F570B0">
        <w:rPr>
          <w:b/>
          <w:bCs/>
          <w:sz w:val="24"/>
          <w:szCs w:val="24"/>
        </w:rPr>
        <w:t xml:space="preserve">Rationale </w:t>
      </w:r>
    </w:p>
    <w:p w14:paraId="0C9D56CF" w14:textId="77777777" w:rsidR="00C753AC" w:rsidRPr="00F570B0" w:rsidRDefault="00C753AC" w:rsidP="00CE0EAB">
      <w:pPr>
        <w:rPr>
          <w:sz w:val="24"/>
          <w:szCs w:val="24"/>
        </w:rPr>
      </w:pPr>
      <w:r w:rsidRPr="00F570B0">
        <w:rPr>
          <w:sz w:val="24"/>
          <w:szCs w:val="24"/>
        </w:rPr>
        <w:t xml:space="preserve">This policy was drawn up in order to ensure consistency and fairness in terms of the allocation and distribution of DES funding for schoolbooks. It also sets out clear guidelines in order to ensure that applications for financial assistance towards the cost of books are dealt with fairly. In setting out this policy, members of the school community wish to ensure that our school’s ethos are reflected in the fair and consistent allocation of the School Books Grant. </w:t>
      </w:r>
    </w:p>
    <w:p w14:paraId="36108181" w14:textId="6E5B0BF3" w:rsidR="00C753AC" w:rsidRPr="00F570B0" w:rsidRDefault="00C753AC" w:rsidP="00CE0EAB">
      <w:pPr>
        <w:rPr>
          <w:sz w:val="24"/>
          <w:szCs w:val="24"/>
        </w:rPr>
      </w:pPr>
      <w:r w:rsidRPr="00F570B0">
        <w:rPr>
          <w:sz w:val="24"/>
          <w:szCs w:val="24"/>
        </w:rPr>
        <w:t>The scheme is mainly aimed at students from low-income families and families experiencing financial hardship.</w:t>
      </w:r>
    </w:p>
    <w:p w14:paraId="38B48191" w14:textId="77777777" w:rsidR="00CE0EAB" w:rsidRPr="00F570B0" w:rsidRDefault="00CE0EAB" w:rsidP="00CE0EAB">
      <w:pPr>
        <w:rPr>
          <w:b/>
          <w:bCs/>
          <w:sz w:val="24"/>
          <w:szCs w:val="24"/>
        </w:rPr>
      </w:pPr>
      <w:r w:rsidRPr="00F570B0">
        <w:rPr>
          <w:b/>
          <w:bCs/>
          <w:sz w:val="24"/>
          <w:szCs w:val="24"/>
        </w:rPr>
        <w:t xml:space="preserve">Aims </w:t>
      </w:r>
    </w:p>
    <w:p w14:paraId="15FFE4B1" w14:textId="77777777" w:rsidR="00CE0EAB" w:rsidRPr="00F570B0" w:rsidRDefault="00CE0EAB" w:rsidP="00CE0EAB">
      <w:pPr>
        <w:rPr>
          <w:sz w:val="24"/>
          <w:szCs w:val="24"/>
        </w:rPr>
      </w:pPr>
      <w:r w:rsidRPr="00F570B0">
        <w:rPr>
          <w:sz w:val="24"/>
          <w:szCs w:val="24"/>
        </w:rPr>
        <w:t xml:space="preserve">This policy aims: </w:t>
      </w:r>
    </w:p>
    <w:p w14:paraId="14B79040" w14:textId="77777777" w:rsidR="00CE0EAB" w:rsidRPr="00F570B0" w:rsidRDefault="00CE0EAB" w:rsidP="00CE0EAB">
      <w:pPr>
        <w:pStyle w:val="ListParagraph"/>
        <w:numPr>
          <w:ilvl w:val="0"/>
          <w:numId w:val="3"/>
        </w:numPr>
        <w:rPr>
          <w:sz w:val="24"/>
          <w:szCs w:val="24"/>
        </w:rPr>
      </w:pPr>
      <w:r w:rsidRPr="00F570B0">
        <w:rPr>
          <w:sz w:val="24"/>
          <w:szCs w:val="24"/>
        </w:rPr>
        <w:t xml:space="preserve">To ensure consistency and fairness in terms of grant allocation </w:t>
      </w:r>
    </w:p>
    <w:p w14:paraId="764FDA44" w14:textId="77777777" w:rsidR="00CE0EAB" w:rsidRPr="00F570B0" w:rsidRDefault="00CE0EAB" w:rsidP="00CE0EAB">
      <w:pPr>
        <w:pStyle w:val="ListParagraph"/>
        <w:numPr>
          <w:ilvl w:val="0"/>
          <w:numId w:val="3"/>
        </w:numPr>
        <w:rPr>
          <w:sz w:val="24"/>
          <w:szCs w:val="24"/>
        </w:rPr>
      </w:pPr>
      <w:r w:rsidRPr="00F570B0">
        <w:rPr>
          <w:sz w:val="24"/>
          <w:szCs w:val="24"/>
        </w:rPr>
        <w:t xml:space="preserve">To ensure that all parties are aware of the agreed policy on the distribution of any book grants received by the DES </w:t>
      </w:r>
    </w:p>
    <w:p w14:paraId="0B5A9C6C" w14:textId="77777777" w:rsidR="00CE0EAB" w:rsidRPr="00F570B0" w:rsidRDefault="00CE0EAB" w:rsidP="00CE0EAB">
      <w:pPr>
        <w:pStyle w:val="ListParagraph"/>
        <w:numPr>
          <w:ilvl w:val="0"/>
          <w:numId w:val="3"/>
        </w:numPr>
        <w:rPr>
          <w:sz w:val="24"/>
          <w:szCs w:val="24"/>
        </w:rPr>
      </w:pPr>
      <w:r w:rsidRPr="00F570B0">
        <w:rPr>
          <w:sz w:val="24"/>
          <w:szCs w:val="24"/>
        </w:rPr>
        <w:t xml:space="preserve">To ensure sensitivity and discretion in securing the required textbooks for students in Coill Dubh N.S. whose families are experiencing significant financial hardship. </w:t>
      </w:r>
    </w:p>
    <w:p w14:paraId="7F06F96D" w14:textId="77777777" w:rsidR="00CE0EAB" w:rsidRPr="00F570B0" w:rsidRDefault="00CE0EAB" w:rsidP="00CE0EAB">
      <w:pPr>
        <w:rPr>
          <w:sz w:val="24"/>
          <w:szCs w:val="24"/>
        </w:rPr>
      </w:pPr>
      <w:r w:rsidRPr="00F570B0">
        <w:rPr>
          <w:sz w:val="24"/>
          <w:szCs w:val="24"/>
        </w:rPr>
        <w:t xml:space="preserve">The DES Guidelines state that the students who may be eligible for assistance under the School Books Grant Scheme include: </w:t>
      </w:r>
    </w:p>
    <w:p w14:paraId="7999A1A4" w14:textId="77777777" w:rsidR="00CE0EAB" w:rsidRPr="00F570B0" w:rsidRDefault="00CE0EAB" w:rsidP="00CE0EAB">
      <w:pPr>
        <w:pStyle w:val="ListParagraph"/>
        <w:numPr>
          <w:ilvl w:val="0"/>
          <w:numId w:val="4"/>
        </w:numPr>
        <w:rPr>
          <w:sz w:val="24"/>
          <w:szCs w:val="24"/>
        </w:rPr>
      </w:pPr>
      <w:r w:rsidRPr="00F570B0">
        <w:rPr>
          <w:sz w:val="24"/>
          <w:szCs w:val="24"/>
        </w:rPr>
        <w:t>Families that are mainly dependent on social welfare payments</w:t>
      </w:r>
    </w:p>
    <w:p w14:paraId="333E911C" w14:textId="77777777" w:rsidR="00CE0EAB" w:rsidRPr="00F570B0" w:rsidRDefault="00CE0EAB" w:rsidP="00CE0EAB">
      <w:pPr>
        <w:pStyle w:val="ListParagraph"/>
        <w:numPr>
          <w:ilvl w:val="0"/>
          <w:numId w:val="4"/>
        </w:numPr>
        <w:rPr>
          <w:sz w:val="24"/>
          <w:szCs w:val="24"/>
        </w:rPr>
      </w:pPr>
      <w:r w:rsidRPr="00F570B0">
        <w:rPr>
          <w:sz w:val="24"/>
          <w:szCs w:val="24"/>
        </w:rPr>
        <w:t xml:space="preserve"> Families on low incomes (for example, those receiving Family Income Supplement, and the Back to School Clothing and Footwear Allowance) </w:t>
      </w:r>
    </w:p>
    <w:p w14:paraId="4D4BE12B" w14:textId="77777777" w:rsidR="00CE0EAB" w:rsidRPr="00F570B0" w:rsidRDefault="00CE0EAB" w:rsidP="00CE0EAB">
      <w:pPr>
        <w:pStyle w:val="ListParagraph"/>
        <w:numPr>
          <w:ilvl w:val="0"/>
          <w:numId w:val="4"/>
        </w:numPr>
        <w:rPr>
          <w:sz w:val="24"/>
          <w:szCs w:val="24"/>
        </w:rPr>
      </w:pPr>
      <w:r w:rsidRPr="00F570B0">
        <w:rPr>
          <w:sz w:val="24"/>
          <w:szCs w:val="24"/>
        </w:rPr>
        <w:lastRenderedPageBreak/>
        <w:t>Families experiencing financial hardship because of particular circumstances (e.g. where there is prolonged illness of a parent/guardian, addiction problems etc.)</w:t>
      </w:r>
    </w:p>
    <w:p w14:paraId="7D26AEA4" w14:textId="253ADB4C" w:rsidR="00CE0EAB" w:rsidRPr="00F570B0" w:rsidRDefault="00CE0EAB" w:rsidP="00CE0EAB">
      <w:pPr>
        <w:rPr>
          <w:sz w:val="24"/>
          <w:szCs w:val="24"/>
        </w:rPr>
      </w:pPr>
      <w:r w:rsidRPr="00F570B0">
        <w:rPr>
          <w:sz w:val="24"/>
          <w:szCs w:val="24"/>
        </w:rPr>
        <w:t xml:space="preserve"> Entitlement to a medical card is not necessarily an indicator of eligibility. In this regard, other factors may be considered when assessing students’ eligibility. The school has total discretion in deciding which students are most in need.</w:t>
      </w:r>
    </w:p>
    <w:p w14:paraId="60F0C77E" w14:textId="77777777" w:rsidR="00CE0EAB" w:rsidRPr="00F570B0" w:rsidRDefault="00CE0EAB" w:rsidP="00CE0EAB">
      <w:pPr>
        <w:rPr>
          <w:b/>
          <w:bCs/>
          <w:sz w:val="24"/>
          <w:szCs w:val="24"/>
        </w:rPr>
      </w:pPr>
      <w:r w:rsidRPr="00F570B0">
        <w:rPr>
          <w:b/>
          <w:bCs/>
          <w:sz w:val="24"/>
          <w:szCs w:val="24"/>
        </w:rPr>
        <w:t xml:space="preserve">Procedure </w:t>
      </w:r>
    </w:p>
    <w:p w14:paraId="20A27D7C" w14:textId="481CD602" w:rsidR="00CE0EAB" w:rsidRPr="00F570B0" w:rsidRDefault="00CE0EAB" w:rsidP="00CE0EAB">
      <w:pPr>
        <w:pStyle w:val="ListParagraph"/>
        <w:numPr>
          <w:ilvl w:val="0"/>
          <w:numId w:val="5"/>
        </w:numPr>
        <w:rPr>
          <w:sz w:val="24"/>
          <w:szCs w:val="24"/>
        </w:rPr>
      </w:pPr>
      <w:r w:rsidRPr="00F570B0">
        <w:rPr>
          <w:sz w:val="24"/>
          <w:szCs w:val="24"/>
        </w:rPr>
        <w:t>Application forms can be acquired from the office or school website and must be submitted by June 15th each year.</w:t>
      </w:r>
    </w:p>
    <w:p w14:paraId="04CB314E" w14:textId="77777777" w:rsidR="00CE0EAB" w:rsidRPr="00F570B0" w:rsidRDefault="00CE0EAB" w:rsidP="00CE0EAB">
      <w:pPr>
        <w:pStyle w:val="ListParagraph"/>
        <w:numPr>
          <w:ilvl w:val="0"/>
          <w:numId w:val="5"/>
        </w:numPr>
        <w:rPr>
          <w:sz w:val="24"/>
          <w:szCs w:val="24"/>
        </w:rPr>
      </w:pPr>
      <w:r w:rsidRPr="00F570B0">
        <w:rPr>
          <w:sz w:val="24"/>
          <w:szCs w:val="24"/>
        </w:rPr>
        <w:t>Due consideration will be given to each applicant.</w:t>
      </w:r>
    </w:p>
    <w:p w14:paraId="4FA759AF" w14:textId="77777777" w:rsidR="00F570B0" w:rsidRPr="00F570B0" w:rsidRDefault="00CE0EAB" w:rsidP="00CE0EAB">
      <w:pPr>
        <w:pStyle w:val="ListParagraph"/>
        <w:numPr>
          <w:ilvl w:val="0"/>
          <w:numId w:val="5"/>
        </w:numPr>
        <w:rPr>
          <w:sz w:val="24"/>
          <w:szCs w:val="24"/>
        </w:rPr>
      </w:pPr>
      <w:r w:rsidRPr="00F570B0">
        <w:rPr>
          <w:sz w:val="24"/>
          <w:szCs w:val="24"/>
        </w:rPr>
        <w:t>The amount of assistance to individual students is decided at the discretion of the school having regard to the relative levels of need and available resources</w:t>
      </w:r>
      <w:r w:rsidR="00F570B0" w:rsidRPr="00F570B0">
        <w:rPr>
          <w:sz w:val="24"/>
          <w:szCs w:val="24"/>
        </w:rPr>
        <w:t>.</w:t>
      </w:r>
    </w:p>
    <w:p w14:paraId="5DFBB059" w14:textId="3E19EB92" w:rsidR="00CE0EAB" w:rsidRPr="00F570B0" w:rsidRDefault="00CE0EAB" w:rsidP="00CE0EAB">
      <w:pPr>
        <w:pStyle w:val="ListParagraph"/>
        <w:numPr>
          <w:ilvl w:val="0"/>
          <w:numId w:val="5"/>
        </w:numPr>
        <w:rPr>
          <w:sz w:val="24"/>
          <w:szCs w:val="24"/>
        </w:rPr>
      </w:pPr>
      <w:r w:rsidRPr="00F570B0">
        <w:rPr>
          <w:sz w:val="24"/>
          <w:szCs w:val="24"/>
        </w:rPr>
        <w:t>Every effort is made to maintain confidentiality.</w:t>
      </w:r>
    </w:p>
    <w:p w14:paraId="67CEF6CA" w14:textId="77777777" w:rsidR="00F570B0" w:rsidRPr="00F570B0" w:rsidRDefault="00F570B0" w:rsidP="00F570B0">
      <w:pPr>
        <w:rPr>
          <w:sz w:val="24"/>
          <w:szCs w:val="24"/>
        </w:rPr>
      </w:pPr>
      <w:r w:rsidRPr="00F570B0">
        <w:rPr>
          <w:sz w:val="24"/>
          <w:szCs w:val="24"/>
        </w:rPr>
        <w:t xml:space="preserve">The school acknowledges the sensitive nature of the School Books Grant. All efforts will be made to adhere to the guidelines set out in this policy when allocating grant assistance to individual families. </w:t>
      </w:r>
    </w:p>
    <w:p w14:paraId="38683A84" w14:textId="77777777" w:rsidR="00F570B0" w:rsidRPr="00F570B0" w:rsidRDefault="00F570B0" w:rsidP="00F570B0">
      <w:pPr>
        <w:rPr>
          <w:b/>
          <w:bCs/>
          <w:sz w:val="24"/>
          <w:szCs w:val="24"/>
        </w:rPr>
      </w:pPr>
      <w:r w:rsidRPr="00F570B0">
        <w:rPr>
          <w:b/>
          <w:bCs/>
          <w:sz w:val="24"/>
          <w:szCs w:val="24"/>
        </w:rPr>
        <w:t xml:space="preserve">Review </w:t>
      </w:r>
    </w:p>
    <w:p w14:paraId="505F86BF" w14:textId="77777777" w:rsidR="00F570B0" w:rsidRPr="00F570B0" w:rsidRDefault="00F570B0" w:rsidP="00F570B0">
      <w:pPr>
        <w:rPr>
          <w:sz w:val="24"/>
          <w:szCs w:val="24"/>
        </w:rPr>
      </w:pPr>
      <w:r w:rsidRPr="00F570B0">
        <w:rPr>
          <w:sz w:val="24"/>
          <w:szCs w:val="24"/>
        </w:rPr>
        <w:t>This policy and its implementation will be reviewed by the Board of Management on a regular basis. A copy of this policy will be made available to the DES and the patron if requested.</w:t>
      </w:r>
    </w:p>
    <w:p w14:paraId="45B79FF0" w14:textId="77777777" w:rsidR="00F570B0" w:rsidRPr="00F570B0" w:rsidRDefault="00F570B0" w:rsidP="00F570B0">
      <w:pPr>
        <w:rPr>
          <w:b/>
          <w:bCs/>
          <w:sz w:val="24"/>
          <w:szCs w:val="24"/>
        </w:rPr>
      </w:pPr>
      <w:r w:rsidRPr="00F570B0">
        <w:rPr>
          <w:b/>
          <w:bCs/>
          <w:sz w:val="24"/>
          <w:szCs w:val="24"/>
        </w:rPr>
        <w:t xml:space="preserve">Data Protection </w:t>
      </w:r>
    </w:p>
    <w:p w14:paraId="2778D813" w14:textId="77777777" w:rsidR="00F570B0" w:rsidRPr="00F570B0" w:rsidRDefault="00F570B0" w:rsidP="00F570B0">
      <w:pPr>
        <w:rPr>
          <w:sz w:val="24"/>
          <w:szCs w:val="24"/>
        </w:rPr>
      </w:pPr>
      <w:r w:rsidRPr="00F570B0">
        <w:rPr>
          <w:sz w:val="24"/>
          <w:szCs w:val="24"/>
        </w:rPr>
        <w:t xml:space="preserve">Applications for assistance and receipts of such will be stored by the school in a secure place for accounting purposes. All applicants agree to their data being stored for this purpose. It will not be used for any other purposes. </w:t>
      </w:r>
    </w:p>
    <w:p w14:paraId="4B7E52D3" w14:textId="77777777" w:rsidR="00F570B0" w:rsidRPr="00F570B0" w:rsidRDefault="00F570B0" w:rsidP="00F570B0">
      <w:pPr>
        <w:rPr>
          <w:sz w:val="24"/>
          <w:szCs w:val="24"/>
        </w:rPr>
      </w:pPr>
      <w:r w:rsidRPr="00F570B0">
        <w:rPr>
          <w:sz w:val="24"/>
          <w:szCs w:val="24"/>
        </w:rPr>
        <w:t>The following people have access to the data on the form.</w:t>
      </w:r>
    </w:p>
    <w:p w14:paraId="62FCCB5C" w14:textId="77777777" w:rsidR="00F570B0" w:rsidRPr="00F570B0" w:rsidRDefault="00F570B0" w:rsidP="00F570B0">
      <w:pPr>
        <w:pStyle w:val="ListParagraph"/>
        <w:numPr>
          <w:ilvl w:val="0"/>
          <w:numId w:val="6"/>
        </w:numPr>
        <w:rPr>
          <w:sz w:val="24"/>
          <w:szCs w:val="24"/>
        </w:rPr>
      </w:pPr>
      <w:r w:rsidRPr="00F570B0">
        <w:rPr>
          <w:sz w:val="24"/>
          <w:szCs w:val="24"/>
        </w:rPr>
        <w:t xml:space="preserve">The Principal </w:t>
      </w:r>
    </w:p>
    <w:p w14:paraId="09302052" w14:textId="77777777" w:rsidR="00F570B0" w:rsidRPr="00F570B0" w:rsidRDefault="00F570B0" w:rsidP="00F570B0">
      <w:pPr>
        <w:pStyle w:val="ListParagraph"/>
        <w:numPr>
          <w:ilvl w:val="0"/>
          <w:numId w:val="6"/>
        </w:numPr>
        <w:rPr>
          <w:sz w:val="24"/>
          <w:szCs w:val="24"/>
        </w:rPr>
      </w:pPr>
      <w:r w:rsidRPr="00F570B0">
        <w:rPr>
          <w:sz w:val="24"/>
          <w:szCs w:val="24"/>
        </w:rPr>
        <w:t>School Administrator/Secretary</w:t>
      </w:r>
    </w:p>
    <w:p w14:paraId="0F8FD6A1" w14:textId="77777777" w:rsidR="00F570B0" w:rsidRPr="00F570B0" w:rsidRDefault="00F570B0" w:rsidP="00F570B0">
      <w:pPr>
        <w:pStyle w:val="ListParagraph"/>
        <w:numPr>
          <w:ilvl w:val="0"/>
          <w:numId w:val="6"/>
        </w:numPr>
        <w:rPr>
          <w:sz w:val="24"/>
          <w:szCs w:val="24"/>
        </w:rPr>
      </w:pPr>
      <w:r w:rsidRPr="00F570B0">
        <w:rPr>
          <w:sz w:val="24"/>
          <w:szCs w:val="24"/>
        </w:rPr>
        <w:t xml:space="preserve"> The Board of Management</w:t>
      </w:r>
    </w:p>
    <w:p w14:paraId="74D7FF7C" w14:textId="77777777" w:rsidR="00F570B0" w:rsidRPr="00F570B0" w:rsidRDefault="00F570B0" w:rsidP="00F570B0">
      <w:pPr>
        <w:pStyle w:val="ListParagraph"/>
        <w:numPr>
          <w:ilvl w:val="0"/>
          <w:numId w:val="6"/>
        </w:numPr>
        <w:rPr>
          <w:sz w:val="24"/>
          <w:szCs w:val="24"/>
        </w:rPr>
      </w:pPr>
      <w:r w:rsidRPr="00F570B0">
        <w:rPr>
          <w:sz w:val="24"/>
          <w:szCs w:val="24"/>
        </w:rPr>
        <w:t>The School Accountant</w:t>
      </w:r>
    </w:p>
    <w:p w14:paraId="0D2DE726" w14:textId="77777777" w:rsidR="00F570B0" w:rsidRPr="00F570B0" w:rsidRDefault="00F570B0" w:rsidP="00F570B0">
      <w:pPr>
        <w:pStyle w:val="ListParagraph"/>
        <w:numPr>
          <w:ilvl w:val="0"/>
          <w:numId w:val="6"/>
        </w:numPr>
        <w:rPr>
          <w:sz w:val="24"/>
          <w:szCs w:val="24"/>
        </w:rPr>
      </w:pPr>
      <w:r w:rsidRPr="00F570B0">
        <w:rPr>
          <w:sz w:val="24"/>
          <w:szCs w:val="24"/>
        </w:rPr>
        <w:t>Financial Auditors</w:t>
      </w:r>
    </w:p>
    <w:p w14:paraId="435F148D" w14:textId="77777777" w:rsidR="00F570B0" w:rsidRPr="00F570B0" w:rsidRDefault="00F570B0" w:rsidP="00F570B0">
      <w:pPr>
        <w:pStyle w:val="ListParagraph"/>
        <w:numPr>
          <w:ilvl w:val="0"/>
          <w:numId w:val="6"/>
        </w:numPr>
        <w:rPr>
          <w:sz w:val="24"/>
          <w:szCs w:val="24"/>
        </w:rPr>
      </w:pPr>
      <w:r w:rsidRPr="00F570B0">
        <w:rPr>
          <w:sz w:val="24"/>
          <w:szCs w:val="24"/>
        </w:rPr>
        <w:t xml:space="preserve">The Department of Education on request. </w:t>
      </w:r>
    </w:p>
    <w:p w14:paraId="036F0F18" w14:textId="09F209C5" w:rsidR="00F570B0" w:rsidRPr="00F570B0" w:rsidRDefault="00F570B0" w:rsidP="00F570B0">
      <w:pPr>
        <w:ind w:left="360"/>
        <w:rPr>
          <w:b/>
          <w:bCs/>
          <w:sz w:val="24"/>
          <w:szCs w:val="24"/>
        </w:rPr>
      </w:pPr>
      <w:r w:rsidRPr="00F570B0">
        <w:rPr>
          <w:b/>
          <w:bCs/>
          <w:sz w:val="24"/>
          <w:szCs w:val="24"/>
        </w:rPr>
        <w:t>Approval</w:t>
      </w:r>
    </w:p>
    <w:p w14:paraId="256D91C0" w14:textId="56737215" w:rsidR="00F570B0" w:rsidRDefault="00F570B0" w:rsidP="00F570B0">
      <w:pPr>
        <w:ind w:left="360"/>
        <w:rPr>
          <w:sz w:val="24"/>
          <w:szCs w:val="24"/>
        </w:rPr>
      </w:pPr>
      <w:r w:rsidRPr="00F570B0">
        <w:rPr>
          <w:sz w:val="24"/>
          <w:szCs w:val="24"/>
        </w:rPr>
        <w:t>This Policy was approved by the Board of Management on 4</w:t>
      </w:r>
      <w:r w:rsidRPr="00F570B0">
        <w:rPr>
          <w:sz w:val="24"/>
          <w:szCs w:val="24"/>
          <w:vertAlign w:val="superscript"/>
        </w:rPr>
        <w:t>th</w:t>
      </w:r>
      <w:r w:rsidRPr="00F570B0">
        <w:rPr>
          <w:sz w:val="24"/>
          <w:szCs w:val="24"/>
        </w:rPr>
        <w:t xml:space="preserve"> April 2022.</w:t>
      </w:r>
    </w:p>
    <w:p w14:paraId="25EC8292" w14:textId="7D59E6F0" w:rsidR="00F570B0" w:rsidRDefault="00F570B0" w:rsidP="00F570B0">
      <w:pPr>
        <w:ind w:left="360"/>
        <w:rPr>
          <w:sz w:val="24"/>
          <w:szCs w:val="24"/>
        </w:rPr>
      </w:pPr>
      <w:bookmarkStart w:id="0" w:name="_GoBack"/>
      <w:bookmarkEnd w:id="0"/>
    </w:p>
    <w:sectPr w:rsidR="00F570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plendi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050"/>
    <w:multiLevelType w:val="hybridMultilevel"/>
    <w:tmpl w:val="CE3C94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F41A1D"/>
    <w:multiLevelType w:val="hybridMultilevel"/>
    <w:tmpl w:val="19AC57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54A7293"/>
    <w:multiLevelType w:val="hybridMultilevel"/>
    <w:tmpl w:val="CCB4A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CF74534"/>
    <w:multiLevelType w:val="hybridMultilevel"/>
    <w:tmpl w:val="A31E2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83B4D47"/>
    <w:multiLevelType w:val="hybridMultilevel"/>
    <w:tmpl w:val="C180B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99B75A5"/>
    <w:multiLevelType w:val="hybridMultilevel"/>
    <w:tmpl w:val="23D63F3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0F"/>
    <w:rsid w:val="001C3518"/>
    <w:rsid w:val="00482C1E"/>
    <w:rsid w:val="004D18F4"/>
    <w:rsid w:val="00677B6E"/>
    <w:rsid w:val="00A22BFE"/>
    <w:rsid w:val="00A27714"/>
    <w:rsid w:val="00AB2B4E"/>
    <w:rsid w:val="00B7130F"/>
    <w:rsid w:val="00C753AC"/>
    <w:rsid w:val="00C808ED"/>
    <w:rsid w:val="00CA20CA"/>
    <w:rsid w:val="00CE0EAB"/>
    <w:rsid w:val="00EB7217"/>
    <w:rsid w:val="00EF60D2"/>
    <w:rsid w:val="00F570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D5DD"/>
  <w15:chartTrackingRefBased/>
  <w15:docId w15:val="{409AB095-7B24-4EE8-AB87-69FE55A8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1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illdubhns.ie/" TargetMode="External"/><Relationship Id="rId11" Type="http://schemas.openxmlformats.org/officeDocument/2006/relationships/fontTable" Target="fontTable.xml"/><Relationship Id="rId5" Type="http://schemas.openxmlformats.org/officeDocument/2006/relationships/hyperlink" Target="mailto:office@coilldubhns.ie" TargetMode="External"/><Relationship Id="rId10" Type="http://schemas.openxmlformats.org/officeDocument/2006/relationships/hyperlink" Target="http://www.coilldubhns.ie/" TargetMode="External"/><Relationship Id="rId4" Type="http://schemas.openxmlformats.org/officeDocument/2006/relationships/webSettings" Target="webSettings.xml"/><Relationship Id="rId9" Type="http://schemas.openxmlformats.org/officeDocument/2006/relationships/hyperlink" Target="mailto:office@coilldubh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Leacy</dc:creator>
  <cp:keywords/>
  <dc:description/>
  <cp:lastModifiedBy>Joe Leacy</cp:lastModifiedBy>
  <cp:revision>3</cp:revision>
  <cp:lastPrinted>2022-03-30T08:37:00Z</cp:lastPrinted>
  <dcterms:created xsi:type="dcterms:W3CDTF">2022-03-30T09:59:00Z</dcterms:created>
  <dcterms:modified xsi:type="dcterms:W3CDTF">2022-04-05T08:48:00Z</dcterms:modified>
</cp:coreProperties>
</file>